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06" w:right="0" w:firstLine="0"/>
        <w:jc w:val="left"/>
        <w:rPr>
          <w:rFonts w:ascii="Gadugi"/>
          <w:b/>
          <w:sz w:val="18"/>
        </w:rPr>
      </w:pPr>
      <w:r>
        <w:rPr>
          <w:rFonts w:ascii="Gadugi"/>
          <w:b/>
          <w:sz w:val="18"/>
        </w:rPr>
        <w:t>B415130.100.f03 Bedienbaar Daklicht, elektrisch, Triple (WW) / veiligheidsglas</w:t>
      </w:r>
    </w:p>
    <w:p>
      <w:pPr>
        <w:pStyle w:val="BodyText"/>
        <w:tabs>
          <w:tab w:pos="874" w:val="left" w:leader="none"/>
        </w:tabs>
        <w:spacing w:before="124"/>
      </w:pPr>
      <w:r>
        <w:rPr>
          <w:color w:val="3E3E3E"/>
        </w:rPr>
        <w:t>01</w:t>
      </w:r>
      <w:r>
        <w:rPr>
          <w:rFonts w:ascii="Times New Roman"/>
          <w:color w:val="3E3E3E"/>
        </w:rPr>
        <w:tab/>
      </w:r>
      <w:r>
        <w:rPr>
          <w:color w:val="3E3E3E"/>
        </w:rPr>
        <w:t>Fabrikant: Heruvent </w:t>
      </w:r>
      <w:r>
        <w:rPr>
          <w:color w:val="3E3E3E"/>
          <w:spacing w:val="-4"/>
        </w:rPr>
        <w:t>B.V. </w:t>
      </w:r>
      <w:r>
        <w:rPr>
          <w:color w:val="3E3E3E"/>
        </w:rPr>
        <w:t>(handelsnaam:</w:t>
      </w:r>
      <w:r>
        <w:rPr>
          <w:color w:val="3E3E3E"/>
          <w:spacing w:val="9"/>
        </w:rPr>
        <w:t> </w:t>
      </w:r>
      <w:r>
        <w:rPr>
          <w:color w:val="3E3E3E"/>
        </w:rPr>
        <w:t>Vlakkelichtkoepel).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19" w:lineRule="auto" w:before="67" w:after="0"/>
        <w:ind w:left="168" w:right="2890" w:firstLine="0"/>
        <w:jc w:val="left"/>
        <w:rPr>
          <w:sz w:val="16"/>
        </w:rPr>
      </w:pPr>
      <w:r>
        <w:rPr>
          <w:color w:val="3E3E3E"/>
          <w:sz w:val="16"/>
        </w:rPr>
        <w:t>Beoogd gebruik: electrisch bedienbaar daklicht, voor geı̈soleerde platte daken ≤15°.  03</w:t>
      </w:r>
      <w:r>
        <w:rPr>
          <w:rFonts w:ascii="Times New Roman" w:hAnsi="Times New Roman"/>
          <w:color w:val="3E3E3E"/>
          <w:sz w:val="16"/>
        </w:rPr>
        <w:tab/>
      </w:r>
      <w:r>
        <w:rPr>
          <w:color w:val="3E3E3E"/>
          <w:sz w:val="16"/>
        </w:rPr>
        <w:t>Beoogd gebruik: vrijstaande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uitvoering.</w:t>
      </w:r>
    </w:p>
    <w:p>
      <w:pPr>
        <w:pStyle w:val="Heading1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240" w:lineRule="auto" w:before="4" w:after="0"/>
        <w:ind w:left="874" w:right="0" w:hanging="706"/>
        <w:jc w:val="left"/>
      </w:pPr>
      <w:r>
        <w:rPr>
          <w:color w:val="3E3E3E"/>
          <w:w w:val="105"/>
        </w:rPr>
        <w:t>Producteigenschappen: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326" w:lineRule="auto" w:before="65" w:after="0"/>
        <w:ind w:left="168" w:right="5918" w:firstLine="0"/>
        <w:jc w:val="left"/>
        <w:rPr>
          <w:sz w:val="16"/>
        </w:rPr>
      </w:pPr>
      <w:r>
        <w:rPr>
          <w:color w:val="3E3E3E"/>
          <w:sz w:val="16"/>
        </w:rPr>
        <w:t>Uitvoeringsvorm: enkelvoudig vlak raam. 05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Uitvoeringsvorm:</w:t>
      </w:r>
      <w:r>
        <w:rPr>
          <w:color w:val="3E3E3E"/>
          <w:spacing w:val="-2"/>
          <w:sz w:val="16"/>
        </w:rPr>
        <w:t> </w:t>
      </w:r>
      <w:r>
        <w:rPr>
          <w:color w:val="3E3E3E"/>
          <w:sz w:val="16"/>
        </w:rPr>
        <w:t>vierkant.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186" w:lineRule="exact" w:before="0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Uitvoeringsvorm: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rechthoekig.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  <w:tab w:pos="875" w:val="left" w:leader="none"/>
        </w:tabs>
        <w:spacing w:line="324" w:lineRule="auto" w:before="66" w:after="0"/>
        <w:ind w:left="168" w:right="4997" w:firstLine="0"/>
        <w:jc w:val="left"/>
        <w:rPr>
          <w:sz w:val="16"/>
        </w:rPr>
      </w:pPr>
      <w:r>
        <w:rPr>
          <w:color w:val="3E3E3E"/>
          <w:sz w:val="16"/>
        </w:rPr>
        <w:t>Raambreedte (mm): 500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550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650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750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800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850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900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950 (dagmaat = 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1.850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1.950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2.000 (dagmaat = dakuitsparing). 06             Raambreedte (mm): 2.050 (dagmaat = dakuitsparing). 06             Raambreedte (mm): 2.100 (dagmaat = dakuitsparing). 06             Raambreedte (mm): 2.150 (dagmaat = dakuitsparing). 06             Raambreedte (mm): 2.200 (dagmaat = dakuitsparing). 06             Raambreedte (mm): 2.250 (dagmaat = dakuitsparing). 06             Raambreedte (mm): 2.300 (dagmaat = dakuitsparing). 06             Raambreedte (mm): 2.350 (dagmaat = dakuitsparing). 06             Raambreedte (mm): 2.400 (dagmaat = dakuitsparing). 06             Raambreedte (mm): 2.450 (dagmaat = dakuitsparing). 06             Raambreedte (mm): 2.500 (dagmaat = dakuitsparing). 06             Raambreedte (mm): 2.550 (dagmaat = dakuitsparing). 06             Raambreedte (mm): 2.600 (dagmaat = dakuitsparing). 06             Raambreedte (mm): 2.650 (dagmaat = dakuitsparing). 06             Raambreedte (mm): 2.700 (dagmaat = dakuitsparing). 06             Raambreedte (mm): 2.750 (dagmaat = dakuitsparing). 06             Raambreedte (mm): 2.800 (dagmaat = dakuitsparing). 06             Raambreedte (mm): 2.850 (dagmaat = dakuitsparing). 06 Raambreedte (mm): 2.900 (dagmaat =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dakuitsparing).</w:t>
      </w:r>
    </w:p>
    <w:p>
      <w:pPr>
        <w:spacing w:after="0" w:line="324" w:lineRule="auto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113" w:top="1080" w:bottom="300" w:left="1060" w:right="116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324" w:lineRule="auto" w:before="90" w:after="0"/>
        <w:ind w:left="168" w:right="4997" w:firstLine="0"/>
        <w:jc w:val="both"/>
        <w:rPr>
          <w:sz w:val="16"/>
        </w:rPr>
      </w:pPr>
      <w:r>
        <w:rPr>
          <w:color w:val="3E3E3E"/>
          <w:sz w:val="16"/>
        </w:rPr>
        <w:t>Raambreedte (mm): 2.950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3.000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3.050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3.100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3.150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3.200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3.250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3.300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3.350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3.400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3.450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3.550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3.650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3.750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 3.800 (dagmaat = dakuitsparing). 06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Raambreedte (mm):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3"/>
        </w:numPr>
        <w:tabs>
          <w:tab w:pos="874" w:val="left" w:leader="none"/>
          <w:tab w:pos="875" w:val="left" w:leader="none"/>
        </w:tabs>
        <w:spacing w:line="324" w:lineRule="auto" w:before="8" w:after="0"/>
        <w:ind w:left="168" w:right="5093" w:firstLine="0"/>
        <w:jc w:val="left"/>
        <w:rPr>
          <w:sz w:val="16"/>
        </w:rPr>
      </w:pPr>
      <w:r>
        <w:rPr>
          <w:color w:val="3E3E3E"/>
          <w:sz w:val="16"/>
        </w:rPr>
        <w:t>Raamdiepte (mm): 500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550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650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750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850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900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950 (dagmaat = 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1.050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1.150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1.250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1.350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1.450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1.550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1.650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1.750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1.850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1.900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1.950 (dagmaat = dakuitsparing). 07</w:t>
      </w:r>
      <w:r>
        <w:rPr>
          <w:rFonts w:ascii="Times New Roman"/>
          <w:color w:val="3E3E3E"/>
          <w:sz w:val="16"/>
        </w:rPr>
        <w:tab/>
      </w:r>
      <w:r>
        <w:rPr>
          <w:color w:val="3E3E3E"/>
          <w:sz w:val="16"/>
        </w:rPr>
        <w:t>Raamdiepte (mm): 2.000 (dagmaat = dakuitsparing). 07 Raamdiepte (mm):</w:t>
      </w:r>
      <w:r>
        <w:rPr>
          <w:color w:val="3E3E3E"/>
          <w:spacing w:val="1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BodyText"/>
        <w:tabs>
          <w:tab w:pos="874" w:val="left" w:leader="none"/>
        </w:tabs>
        <w:spacing w:before="4"/>
      </w:pPr>
      <w:r>
        <w:rPr>
          <w:color w:val="3E3E3E"/>
        </w:rPr>
        <w:t>15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Geluidisolatie (Rw(C;Ctr)) (EN­ISO 717­1) (dB):</w:t>
      </w:r>
      <w:r>
        <w:rPr>
          <w:color w:val="3E3E3E"/>
          <w:spacing w:val="17"/>
        </w:rPr>
        <w:t> </w:t>
      </w:r>
      <w:r>
        <w:rPr>
          <w:color w:val="3E3E3E"/>
        </w:rPr>
        <w:t>34.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Geluidisolatie  (Rw(C;Ctr)) (EN­ISO 717­1) (dB): 38  (extra </w:t>
      </w:r>
      <w:r>
        <w:rPr>
          <w:color w:val="3E3E3E"/>
          <w:spacing w:val="21"/>
          <w:sz w:val="16"/>
        </w:rPr>
        <w:t> </w:t>
      </w:r>
      <w:r>
        <w:rPr>
          <w:color w:val="3E3E3E"/>
          <w:sz w:val="16"/>
        </w:rPr>
        <w:t>geluidsreducerend).</w:t>
      </w:r>
    </w:p>
    <w:p>
      <w:pPr>
        <w:pStyle w:val="ListParagraph"/>
        <w:numPr>
          <w:ilvl w:val="0"/>
          <w:numId w:val="4"/>
        </w:numPr>
        <w:tabs>
          <w:tab w:pos="874" w:val="left" w:leader="none"/>
          <w:tab w:pos="875" w:val="left" w:leader="none"/>
        </w:tabs>
        <w:spacing w:line="240" w:lineRule="auto" w:before="66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Warmtedoorgangscoëfficiënt  globaal  (Uw) (EN­ISO  10077­1) (W/(m².K)):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0,7.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16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Warmtedoorgangscoëfficiënt beglazing (Ug) (EN­ISO 10077­1) (W/(m².K)):</w:t>
      </w:r>
      <w:r>
        <w:rPr>
          <w:color w:val="3E3E3E"/>
          <w:spacing w:val="20"/>
        </w:rPr>
        <w:t> </w:t>
      </w:r>
      <w:r>
        <w:rPr>
          <w:color w:val="3E3E3E"/>
        </w:rPr>
        <w:t>0,6.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Warmtedoorgangscoëfficiënt profiel </w:t>
      </w:r>
      <w:r>
        <w:rPr>
          <w:color w:val="3E3E3E"/>
          <w:spacing w:val="4"/>
          <w:sz w:val="16"/>
        </w:rPr>
        <w:t>(Uf) </w:t>
      </w:r>
      <w:r>
        <w:rPr>
          <w:color w:val="3E3E3E"/>
          <w:sz w:val="16"/>
        </w:rPr>
        <w:t>(EN­ISO 10077­1) (W/(m².K)):</w:t>
      </w:r>
      <w:r>
        <w:rPr>
          <w:color w:val="3E3E3E"/>
          <w:spacing w:val="18"/>
          <w:sz w:val="16"/>
        </w:rPr>
        <w:t> </w:t>
      </w:r>
      <w:r>
        <w:rPr>
          <w:color w:val="3E3E3E"/>
          <w:sz w:val="16"/>
        </w:rPr>
        <w:t>0,5.</w:t>
      </w:r>
    </w:p>
    <w:p>
      <w:pPr>
        <w:pStyle w:val="ListParagraph"/>
        <w:numPr>
          <w:ilvl w:val="0"/>
          <w:numId w:val="5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Lichttransmissie (τv) (EN 410) (%): 71 (helder</w:t>
      </w:r>
      <w:r>
        <w:rPr>
          <w:color w:val="3E3E3E"/>
          <w:spacing w:val="5"/>
          <w:sz w:val="16"/>
        </w:rPr>
        <w:t> </w:t>
      </w:r>
      <w:r>
        <w:rPr>
          <w:color w:val="3E3E3E"/>
          <w:sz w:val="16"/>
        </w:rPr>
        <w:t>glas).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0" w:footer="113" w:top="1020" w:bottom="300" w:left="1060" w:right="1160"/>
        </w:sectPr>
      </w:pPr>
    </w:p>
    <w:p>
      <w:pPr>
        <w:pStyle w:val="BodyText"/>
        <w:tabs>
          <w:tab w:pos="874" w:val="left" w:leader="none"/>
        </w:tabs>
        <w:spacing w:before="90"/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64 (warmtewerend</w:t>
      </w:r>
      <w:r>
        <w:rPr>
          <w:color w:val="3E3E3E"/>
          <w:spacing w:val="12"/>
        </w:rPr>
        <w:t> </w:t>
      </w:r>
      <w:r>
        <w:rPr>
          <w:color w:val="3E3E3E"/>
        </w:rPr>
        <w:t>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55</w:t>
      </w:r>
      <w:r>
        <w:rPr>
          <w:color w:val="3E3E3E"/>
          <w:spacing w:val="6"/>
        </w:rPr>
        <w:t> </w:t>
      </w:r>
      <w:r>
        <w:rPr>
          <w:color w:val="3E3E3E"/>
        </w:rPr>
        <w:t>(matglas).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 49 (warmtewerend</w:t>
      </w:r>
      <w:r>
        <w:rPr>
          <w:color w:val="3E3E3E"/>
          <w:spacing w:val="12"/>
        </w:rPr>
        <w:t> </w:t>
      </w:r>
      <w:r>
        <w:rPr>
          <w:color w:val="3E3E3E"/>
        </w:rPr>
        <w:t>matglas).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Lichttransmissie (τv) (EN 410) (%):</w:t>
      </w:r>
      <w:r>
        <w:rPr>
          <w:color w:val="3E3E3E"/>
          <w:spacing w:val="6"/>
        </w:rPr>
        <w:t> </w:t>
      </w:r>
      <w:r>
        <w:rPr>
          <w:color w:val="3E3E3E"/>
        </w:rPr>
        <w:t>.....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50 (helder</w:t>
      </w:r>
      <w:r>
        <w:rPr>
          <w:color w:val="3E3E3E"/>
          <w:spacing w:val="18"/>
        </w:rPr>
        <w:t> </w:t>
      </w:r>
      <w:r>
        <w:rPr>
          <w:color w:val="3E3E3E"/>
        </w:rPr>
        <w:t>glas).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36 (warmtewerend</w:t>
      </w:r>
      <w:r>
        <w:rPr>
          <w:color w:val="3E3E3E"/>
          <w:spacing w:val="20"/>
        </w:rPr>
        <w:t> </w:t>
      </w:r>
      <w:r>
        <w:rPr>
          <w:color w:val="3E3E3E"/>
        </w:rPr>
        <w:t>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48</w:t>
      </w:r>
      <w:r>
        <w:rPr>
          <w:color w:val="3E3E3E"/>
          <w:spacing w:val="15"/>
        </w:rPr>
        <w:t> </w:t>
      </w:r>
      <w:r>
        <w:rPr>
          <w:color w:val="3E3E3E"/>
        </w:rPr>
        <w:t>(matglas).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 35 (warmtewerend</w:t>
      </w:r>
      <w:r>
        <w:rPr>
          <w:color w:val="3E3E3E"/>
          <w:spacing w:val="20"/>
        </w:rPr>
        <w:t> </w:t>
      </w:r>
      <w:r>
        <w:rPr>
          <w:color w:val="3E3E3E"/>
        </w:rPr>
        <w:t>matglas).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17</w:t>
      </w:r>
      <w:r>
        <w:rPr>
          <w:rFonts w:ascii="Times New Roman"/>
          <w:color w:val="3E3E3E"/>
        </w:rPr>
        <w:tab/>
      </w:r>
      <w:r>
        <w:rPr>
          <w:color w:val="3E3E3E"/>
        </w:rPr>
        <w:t>Zontoetreding (g) (EN 410) (%):</w:t>
      </w:r>
      <w:r>
        <w:rPr>
          <w:color w:val="3E3E3E"/>
          <w:spacing w:val="10"/>
        </w:rPr>
        <w:t> </w:t>
      </w:r>
      <w:r>
        <w:rPr>
          <w:color w:val="3E3E3E"/>
        </w:rPr>
        <w:t>.....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Inbraakwerendheid (EN 1627) (weerstandsklasse):</w:t>
      </w:r>
      <w:r>
        <w:rPr>
          <w:color w:val="3E3E3E"/>
          <w:spacing w:val="13"/>
          <w:sz w:val="16"/>
        </w:rPr>
        <w:t> </w:t>
      </w:r>
      <w:r>
        <w:rPr>
          <w:color w:val="3E3E3E"/>
          <w:sz w:val="16"/>
        </w:rPr>
        <w:t>2.</w:t>
      </w:r>
    </w:p>
    <w:p>
      <w:pPr>
        <w:pStyle w:val="Heading1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60" w:after="0"/>
        <w:ind w:left="874" w:right="0" w:hanging="706"/>
        <w:jc w:val="left"/>
      </w:pPr>
      <w:r>
        <w:rPr>
          <w:color w:val="3E3E3E"/>
          <w:w w:val="105"/>
        </w:rPr>
        <w:t>Onderdelen: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  <w:tab w:pos="875" w:val="left" w:leader="none"/>
        </w:tabs>
        <w:spacing w:line="240" w:lineRule="auto" w:before="70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Opstand: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sandwichpaneel.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Dikte opstand (mm): 75</w:t>
      </w:r>
      <w:r>
        <w:rPr>
          <w:color w:val="3E3E3E"/>
          <w:spacing w:val="5"/>
          <w:sz w:val="16"/>
        </w:rPr>
        <w:t> </w:t>
      </w:r>
      <w:r>
        <w:rPr>
          <w:color w:val="3E3E3E"/>
          <w:sz w:val="16"/>
        </w:rPr>
        <w:t>.</w:t>
      </w:r>
    </w:p>
    <w:p>
      <w:pPr>
        <w:pStyle w:val="ListParagraph"/>
        <w:numPr>
          <w:ilvl w:val="0"/>
          <w:numId w:val="7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150.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 (mm):</w:t>
      </w:r>
      <w:r>
        <w:rPr>
          <w:color w:val="3E3E3E"/>
          <w:spacing w:val="8"/>
        </w:rPr>
        <w:t> </w:t>
      </w:r>
      <w:r>
        <w:rPr>
          <w:color w:val="3E3E3E"/>
        </w:rPr>
        <w:t>300.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 (mm):</w:t>
      </w:r>
      <w:r>
        <w:rPr>
          <w:color w:val="3E3E3E"/>
          <w:spacing w:val="8"/>
        </w:rPr>
        <w:t> </w:t>
      </w:r>
      <w:r>
        <w:rPr>
          <w:color w:val="3E3E3E"/>
        </w:rPr>
        <w:t>450.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25</w:t>
      </w:r>
      <w:r>
        <w:rPr>
          <w:rFonts w:ascii="Times New Roman"/>
          <w:color w:val="3E3E3E"/>
        </w:rPr>
        <w:tab/>
      </w:r>
      <w:r>
        <w:rPr>
          <w:color w:val="3E3E3E"/>
        </w:rPr>
        <w:t>Hoogte opstand  (mm):</w:t>
      </w:r>
      <w:r>
        <w:rPr>
          <w:color w:val="3E3E3E"/>
          <w:spacing w:val="8"/>
        </w:rPr>
        <w:t> </w:t>
      </w:r>
      <w:r>
        <w:rPr>
          <w:color w:val="3E3E3E"/>
        </w:rPr>
        <w:t>600.</w:t>
      </w:r>
    </w:p>
    <w:p>
      <w:pPr>
        <w:pStyle w:val="ListParagraph"/>
        <w:numPr>
          <w:ilvl w:val="0"/>
          <w:numId w:val="8"/>
        </w:numPr>
        <w:tabs>
          <w:tab w:pos="874" w:val="left" w:leader="none"/>
          <w:tab w:pos="875" w:val="left" w:leader="none"/>
        </w:tabs>
        <w:spacing w:line="240" w:lineRule="auto" w:before="62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Hoogte opstand (mm):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8"/>
        </w:numPr>
        <w:tabs>
          <w:tab w:pos="874" w:val="left" w:leader="none"/>
          <w:tab w:pos="875" w:val="left" w:leader="none"/>
        </w:tabs>
        <w:spacing w:line="244" w:lineRule="auto" w:before="66" w:after="0"/>
        <w:ind w:left="874" w:right="116" w:hanging="706"/>
        <w:jc w:val="left"/>
        <w:rPr>
          <w:sz w:val="16"/>
        </w:rPr>
      </w:pPr>
      <w:r>
        <w:rPr>
          <w:color w:val="3E3E3E"/>
          <w:sz w:val="16"/>
        </w:rPr>
        <w:t>Materiaal opstand: sandwichpaneel, binnenzijde: aluminium plaat (gepoedercoat RAL9010): 1,5 mm, PIR­isolatie kern: 58,5 mm,</w:t>
      </w:r>
      <w:r>
        <w:rPr>
          <w:color w:val="3E3E3E"/>
          <w:spacing w:val="2"/>
          <w:sz w:val="16"/>
        </w:rPr>
        <w:t> </w:t>
      </w:r>
      <w:r>
        <w:rPr>
          <w:color w:val="3E3E3E"/>
          <w:sz w:val="16"/>
        </w:rPr>
        <w:t>buitenzijde:</w:t>
      </w:r>
      <w:r>
        <w:rPr>
          <w:color w:val="3E3E3E"/>
          <w:spacing w:val="3"/>
          <w:sz w:val="16"/>
        </w:rPr>
        <w:t> </w:t>
      </w:r>
      <w:r>
        <w:rPr>
          <w:color w:val="3E3E3E"/>
          <w:sz w:val="16"/>
        </w:rPr>
        <w:t>betonplex: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15</w:t>
      </w:r>
      <w:r>
        <w:rPr>
          <w:color w:val="3E3E3E"/>
          <w:spacing w:val="4"/>
          <w:sz w:val="16"/>
        </w:rPr>
        <w:t> </w:t>
      </w:r>
      <w:r>
        <w:rPr>
          <w:color w:val="3E3E3E"/>
          <w:sz w:val="16"/>
        </w:rPr>
        <w:t>mm,</w:t>
      </w:r>
      <w:r>
        <w:rPr>
          <w:color w:val="3E3E3E"/>
          <w:spacing w:val="2"/>
          <w:sz w:val="16"/>
        </w:rPr>
        <w:t> </w:t>
      </w:r>
      <w:r>
        <w:rPr>
          <w:color w:val="3E3E3E"/>
          <w:sz w:val="16"/>
        </w:rPr>
        <w:t>bovenzijde</w:t>
      </w:r>
      <w:r>
        <w:rPr>
          <w:color w:val="3E3E3E"/>
          <w:spacing w:val="11"/>
          <w:sz w:val="16"/>
        </w:rPr>
        <w:t> </w:t>
      </w:r>
      <w:r>
        <w:rPr>
          <w:color w:val="3E3E3E"/>
          <w:sz w:val="16"/>
        </w:rPr>
        <w:t>van</w:t>
      </w:r>
      <w:r>
        <w:rPr>
          <w:color w:val="3E3E3E"/>
          <w:spacing w:val="9"/>
          <w:sz w:val="16"/>
        </w:rPr>
        <w:t> </w:t>
      </w:r>
      <w:r>
        <w:rPr>
          <w:color w:val="3E3E3E"/>
          <w:sz w:val="16"/>
        </w:rPr>
        <w:t>paneel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rondom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afgedekt</w:t>
      </w:r>
      <w:r>
        <w:rPr>
          <w:color w:val="3E3E3E"/>
          <w:spacing w:val="5"/>
          <w:sz w:val="16"/>
        </w:rPr>
        <w:t> </w:t>
      </w:r>
      <w:r>
        <w:rPr>
          <w:color w:val="3E3E3E"/>
          <w:sz w:val="16"/>
        </w:rPr>
        <w:t>met</w:t>
      </w:r>
      <w:r>
        <w:rPr>
          <w:color w:val="3E3E3E"/>
          <w:spacing w:val="5"/>
          <w:sz w:val="16"/>
        </w:rPr>
        <w:t> </w:t>
      </w:r>
      <w:r>
        <w:rPr>
          <w:color w:val="3E3E3E"/>
          <w:sz w:val="16"/>
        </w:rPr>
        <w:t>wit</w:t>
      </w:r>
      <w:r>
        <w:rPr>
          <w:color w:val="3E3E3E"/>
          <w:spacing w:val="5"/>
          <w:sz w:val="16"/>
        </w:rPr>
        <w:t> </w:t>
      </w:r>
      <w:r>
        <w:rPr>
          <w:color w:val="3E3E3E"/>
          <w:sz w:val="16"/>
        </w:rPr>
        <w:t>kunststof</w:t>
      </w:r>
      <w:r>
        <w:rPr>
          <w:color w:val="3E3E3E"/>
          <w:spacing w:val="7"/>
          <w:sz w:val="16"/>
        </w:rPr>
        <w:t> </w:t>
      </w:r>
      <w:r>
        <w:rPr>
          <w:color w:val="3E3E3E"/>
          <w:sz w:val="16"/>
        </w:rPr>
        <w:t>profiel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onder</w:t>
      </w:r>
      <w:r>
        <w:rPr>
          <w:color w:val="3E3E3E"/>
          <w:spacing w:val="8"/>
          <w:sz w:val="16"/>
        </w:rPr>
        <w:t> </w:t>
      </w:r>
      <w:r>
        <w:rPr>
          <w:color w:val="3E3E3E"/>
          <w:sz w:val="16"/>
        </w:rPr>
        <w:t>3</w:t>
      </w:r>
      <w:r>
        <w:rPr>
          <w:color w:val="3E3E3E"/>
          <w:spacing w:val="10"/>
          <w:sz w:val="16"/>
        </w:rPr>
        <w:t> </w:t>
      </w:r>
      <w:r>
        <w:rPr>
          <w:color w:val="3E3E3E"/>
          <w:sz w:val="16"/>
        </w:rPr>
        <w:t>graden.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  <w:tab w:pos="875" w:val="left" w:leader="none"/>
        </w:tabs>
        <w:spacing w:line="240" w:lineRule="auto" w:before="64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Frame: aluminium profiel geı̈ntegreerd in sponning opstand, kleur zwart, RAL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9005 (A6/C35/15mµ)</w:t>
      </w:r>
    </w:p>
    <w:p>
      <w:pPr>
        <w:pStyle w:val="ListParagraph"/>
        <w:numPr>
          <w:ilvl w:val="0"/>
          <w:numId w:val="9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Glasdikte (mm):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51.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  <w:tab w:pos="875" w:val="left" w:leader="none"/>
        </w:tabs>
        <w:spacing w:line="240" w:lineRule="auto" w:before="67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Glaspakket:</w:t>
      </w:r>
      <w:r>
        <w:rPr>
          <w:color w:val="3E3E3E"/>
          <w:spacing w:val="-3"/>
          <w:sz w:val="16"/>
        </w:rPr>
        <w:t> </w:t>
      </w:r>
      <w:r>
        <w:rPr>
          <w:color w:val="3E3E3E"/>
          <w:sz w:val="16"/>
        </w:rPr>
        <w:t>.....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  <w:tab w:pos="875" w:val="left" w:leader="none"/>
        </w:tabs>
        <w:spacing w:line="244" w:lineRule="auto" w:before="67" w:after="0"/>
        <w:ind w:left="874" w:right="125" w:hanging="706"/>
        <w:jc w:val="left"/>
        <w:rPr>
          <w:sz w:val="16"/>
        </w:rPr>
      </w:pPr>
      <w:r>
        <w:rPr>
          <w:color w:val="3E3E3E"/>
          <w:sz w:val="16"/>
        </w:rPr>
        <w:t>Glas (EN 1279­5): Triple glas,  low­E, met thermisch  onderbroken afstandhouder,  binnenste ruit gelaagd veiligheidsglas 1(B) 1.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  <w:tab w:pos="875" w:val="left" w:leader="none"/>
        </w:tabs>
        <w:spacing w:line="240" w:lineRule="auto" w:before="63" w:after="0"/>
        <w:ind w:left="874" w:right="0" w:hanging="706"/>
        <w:jc w:val="left"/>
        <w:rPr>
          <w:sz w:val="16"/>
        </w:rPr>
      </w:pPr>
      <w:r>
        <w:rPr>
          <w:color w:val="3E3E3E"/>
          <w:sz w:val="16"/>
        </w:rPr>
        <w:t>Afwerking binnenzijde: wit, RAL 9010,</w:t>
      </w:r>
      <w:r>
        <w:rPr>
          <w:color w:val="3E3E3E"/>
          <w:spacing w:val="6"/>
          <w:sz w:val="16"/>
        </w:rPr>
        <w:t> </w:t>
      </w:r>
      <w:r>
        <w:rPr>
          <w:color w:val="3E3E3E"/>
          <w:sz w:val="16"/>
        </w:rPr>
        <w:t>gepoedercoat.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33</w:t>
      </w:r>
      <w:r>
        <w:rPr>
          <w:rFonts w:ascii="Times New Roman"/>
          <w:color w:val="3E3E3E"/>
        </w:rPr>
        <w:tab/>
      </w:r>
      <w:r>
        <w:rPr>
          <w:color w:val="3E3E3E"/>
        </w:rPr>
        <w:t>Buitenkraag: bevestiging aan het dak, stalen</w:t>
      </w:r>
      <w:r>
        <w:rPr>
          <w:color w:val="3E3E3E"/>
          <w:spacing w:val="18"/>
        </w:rPr>
        <w:t> </w:t>
      </w:r>
      <w:r>
        <w:rPr>
          <w:color w:val="3E3E3E"/>
        </w:rPr>
        <w:t>bevestigingshoeken.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Bediening: electrisch, 1 kettingmotor, 24</w:t>
      </w:r>
      <w:r>
        <w:rPr>
          <w:color w:val="3E3E3E"/>
          <w:spacing w:val="7"/>
        </w:rPr>
        <w:t> </w:t>
      </w:r>
      <w:r>
        <w:rPr>
          <w:color w:val="3E3E3E"/>
        </w:rPr>
        <w:t>VDC.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 w:hAnsi="Times New Roman"/>
          <w:color w:val="3E3E3E"/>
        </w:rPr>
        <w:tab/>
      </w:r>
      <w:r>
        <w:rPr>
          <w:color w:val="3E3E3E"/>
        </w:rPr>
        <w:t>Bediening: electrisch, 1 twin­kettingmotor, 24</w:t>
      </w:r>
      <w:r>
        <w:rPr>
          <w:color w:val="3E3E3E"/>
          <w:spacing w:val="7"/>
        </w:rPr>
        <w:t> </w:t>
      </w:r>
      <w:r>
        <w:rPr>
          <w:color w:val="3E3E3E"/>
        </w:rPr>
        <w:t>VDC.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Bediening:</w:t>
      </w:r>
      <w:r>
        <w:rPr>
          <w:color w:val="3E3E3E"/>
          <w:spacing w:val="16"/>
        </w:rPr>
        <w:t> </w:t>
      </w:r>
      <w:r>
        <w:rPr>
          <w:color w:val="3E3E3E"/>
        </w:rPr>
        <w:t>electrisch,</w:t>
      </w:r>
      <w:r>
        <w:rPr>
          <w:color w:val="3E3E3E"/>
          <w:spacing w:val="10"/>
        </w:rPr>
        <w:t> </w:t>
      </w:r>
      <w:r>
        <w:rPr>
          <w:color w:val="3E3E3E"/>
        </w:rPr>
        <w:t>2</w:t>
      </w:r>
      <w:r>
        <w:rPr>
          <w:color w:val="3E3E3E"/>
          <w:spacing w:val="18"/>
        </w:rPr>
        <w:t> </w:t>
      </w:r>
      <w:r>
        <w:rPr>
          <w:color w:val="3E3E3E"/>
        </w:rPr>
        <w:t>kettingmotoren,</w:t>
      </w:r>
      <w:r>
        <w:rPr>
          <w:color w:val="3E3E3E"/>
          <w:spacing w:val="16"/>
        </w:rPr>
        <w:t> </w:t>
      </w:r>
      <w:r>
        <w:rPr>
          <w:color w:val="3E3E3E"/>
        </w:rPr>
        <w:t>24</w:t>
      </w:r>
      <w:r>
        <w:rPr>
          <w:color w:val="3E3E3E"/>
          <w:spacing w:val="18"/>
        </w:rPr>
        <w:t> </w:t>
      </w:r>
      <w:r>
        <w:rPr>
          <w:color w:val="3E3E3E"/>
        </w:rPr>
        <w:t>VDC.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Bediening:</w:t>
      </w:r>
      <w:r>
        <w:rPr>
          <w:color w:val="3E3E3E"/>
          <w:spacing w:val="16"/>
        </w:rPr>
        <w:t> </w:t>
      </w:r>
      <w:r>
        <w:rPr>
          <w:color w:val="3E3E3E"/>
        </w:rPr>
        <w:t>electrisch,</w:t>
      </w:r>
      <w:r>
        <w:rPr>
          <w:color w:val="3E3E3E"/>
          <w:spacing w:val="10"/>
        </w:rPr>
        <w:t> </w:t>
      </w:r>
      <w:r>
        <w:rPr>
          <w:color w:val="3E3E3E"/>
        </w:rPr>
        <w:t>3</w:t>
      </w:r>
      <w:r>
        <w:rPr>
          <w:color w:val="3E3E3E"/>
          <w:spacing w:val="18"/>
        </w:rPr>
        <w:t> </w:t>
      </w:r>
      <w:r>
        <w:rPr>
          <w:color w:val="3E3E3E"/>
        </w:rPr>
        <w:t>kettingmotoren,</w:t>
      </w:r>
      <w:r>
        <w:rPr>
          <w:color w:val="3E3E3E"/>
          <w:spacing w:val="16"/>
        </w:rPr>
        <w:t> </w:t>
      </w:r>
      <w:r>
        <w:rPr>
          <w:color w:val="3E3E3E"/>
        </w:rPr>
        <w:t>24</w:t>
      </w:r>
      <w:r>
        <w:rPr>
          <w:color w:val="3E3E3E"/>
          <w:spacing w:val="18"/>
        </w:rPr>
        <w:t> </w:t>
      </w:r>
      <w:r>
        <w:rPr>
          <w:color w:val="3E3E3E"/>
        </w:rPr>
        <w:t>VDC.</w:t>
      </w:r>
    </w:p>
    <w:p>
      <w:pPr>
        <w:pStyle w:val="BodyText"/>
        <w:tabs>
          <w:tab w:pos="874" w:val="left" w:leader="none"/>
        </w:tabs>
        <w:spacing w:before="66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Ventilatie: 250 mm in geopende</w:t>
      </w:r>
      <w:r>
        <w:rPr>
          <w:color w:val="3E3E3E"/>
          <w:spacing w:val="12"/>
        </w:rPr>
        <w:t> </w:t>
      </w:r>
      <w:r>
        <w:rPr>
          <w:color w:val="3E3E3E"/>
        </w:rPr>
        <w:t>stand.</w:t>
      </w:r>
    </w:p>
    <w:p>
      <w:pPr>
        <w:pStyle w:val="BodyText"/>
        <w:tabs>
          <w:tab w:pos="874" w:val="left" w:leader="none"/>
        </w:tabs>
        <w:spacing w:before="62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Mastiekschroot, 70 mm hoog, 25 mm dik, materiaal steenwol</w:t>
      </w:r>
      <w:r>
        <w:rPr>
          <w:color w:val="3E3E3E"/>
          <w:spacing w:val="21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Doorvoer in opstand t.b.v. elektra aansluiting buitenzonwering</w:t>
      </w:r>
      <w:r>
        <w:rPr>
          <w:color w:val="3E3E3E"/>
          <w:spacing w:val="5"/>
        </w:rPr>
        <w:t> </w:t>
      </w:r>
      <w:r>
        <w:rPr>
          <w:color w:val="3E3E3E"/>
        </w:rPr>
        <w:t>(optioneel).</w:t>
      </w:r>
    </w:p>
    <w:p>
      <w:pPr>
        <w:pStyle w:val="BodyText"/>
        <w:tabs>
          <w:tab w:pos="874" w:val="left" w:leader="none"/>
        </w:tabs>
        <w:spacing w:line="326" w:lineRule="auto"/>
        <w:ind w:right="3653"/>
      </w:pPr>
      <w:r>
        <w:rPr>
          <w:color w:val="3E3E3E"/>
        </w:rPr>
        <w:t>40</w:t>
      </w:r>
      <w:r>
        <w:rPr>
          <w:rFonts w:ascii="Times New Roman"/>
          <w:color w:val="3E3E3E"/>
        </w:rPr>
        <w:tab/>
      </w:r>
      <w:r>
        <w:rPr>
          <w:color w:val="3E3E3E"/>
        </w:rPr>
        <w:t>Niet alle combinaties Breedte en Diepte zijn mogelijk. Raadpleeg de tabel. 40</w:t>
      </w:r>
      <w:r>
        <w:rPr>
          <w:rFonts w:ascii="Times New Roman"/>
          <w:color w:val="3E3E3E"/>
        </w:rPr>
        <w:tab/>
      </w:r>
      <w:r>
        <w:rPr>
          <w:color w:val="3E3E3E"/>
        </w:rPr>
        <w:t>.....</w:t>
      </w:r>
    </w:p>
    <w:sectPr>
      <w:pgSz w:w="11900" w:h="16840"/>
      <w:pgMar w:header="0" w:footer="113" w:top="1020" w:bottom="300" w:left="10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dugi">
    <w:altName w:val="Gadug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0.774475pt;margin-top:825.33905pt;width:29.25pt;height:10.95pt;mso-position-horizontal-relative:page;mso-position-vertical-relative:page;z-index:-354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4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van 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29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8">
    <w:multiLevelType w:val="hybridMultilevel"/>
    <w:lvl w:ilvl="0">
      <w:start w:val="28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7">
    <w:multiLevelType w:val="hybridMultilevel"/>
    <w:lvl w:ilvl="0">
      <w:start w:val="25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6">
    <w:multiLevelType w:val="hybridMultilevel"/>
    <w:lvl w:ilvl="0">
      <w:start w:val="24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5">
    <w:multiLevelType w:val="hybridMultilevel"/>
    <w:lvl w:ilvl="0">
      <w:start w:val="20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4">
    <w:multiLevelType w:val="hybridMultilevel"/>
    <w:lvl w:ilvl="0">
      <w:start w:val="16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3">
    <w:multiLevelType w:val="hybridMultilevel"/>
    <w:lvl w:ilvl="0">
      <w:start w:val="15"/>
      <w:numFmt w:val="decimal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1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6" w:hanging="706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Zero"/>
      <w:lvlText w:val="%1"/>
      <w:lvlJc w:val="left"/>
      <w:pPr>
        <w:ind w:left="874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760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0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0" w:hanging="706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Zero"/>
      <w:lvlText w:val="%1"/>
      <w:lvlJc w:val="left"/>
      <w:pPr>
        <w:ind w:left="168" w:hanging="706"/>
        <w:jc w:val="left"/>
      </w:pPr>
      <w:rPr>
        <w:rFonts w:hint="default" w:ascii="Cambria" w:hAnsi="Cambria" w:eastAsia="Cambria" w:cs="Cambria"/>
        <w:color w:val="3E3E3E"/>
        <w:w w:val="102"/>
        <w:sz w:val="16"/>
        <w:szCs w:val="16"/>
      </w:rPr>
    </w:lvl>
    <w:lvl w:ilvl="1">
      <w:start w:val="0"/>
      <w:numFmt w:val="bullet"/>
      <w:lvlText w:val="•"/>
      <w:lvlJc w:val="left"/>
      <w:pPr>
        <w:ind w:left="1112" w:hanging="7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4" w:hanging="7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6" w:hanging="7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68" w:hanging="7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7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7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4" w:hanging="7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6" w:hanging="706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67"/>
      <w:ind w:left="16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4"/>
      <w:ind w:left="874" w:hanging="706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67"/>
      <w:ind w:left="874" w:hanging="706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dc:title>Voorbeeld van concepten</dc:title>
  <dcterms:created xsi:type="dcterms:W3CDTF">2019-10-22T07:00:48Z</dcterms:created>
  <dcterms:modified xsi:type="dcterms:W3CDTF">2019-10-22T07:00:48Z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Bullzip PDF Printer (11.8.0.2728)</vt:lpwstr>
  </property>
  <property fmtid="{D5CDD505-2E9C-101B-9397-08002B2CF9AE}" pid="4" name="LastSaved">
    <vt:filetime>2019-10-22T00:00:00Z</vt:filetime>
  </property>
</Properties>
</file>